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DA" w:rsidRPr="00FA050E" w:rsidRDefault="00C616DA" w:rsidP="00C616DA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en-PH"/>
        </w:rPr>
        <w:t>Abstract:</w:t>
      </w:r>
    </w:p>
    <w:p w:rsidR="007C3527" w:rsidRPr="00A50364" w:rsidRDefault="007C3527" w:rsidP="007C35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en-PH"/>
        </w:rPr>
      </w:pPr>
      <w:r w:rsidRPr="00A50364">
        <w:rPr>
          <w:rFonts w:ascii="Times New Roman" w:eastAsia="Times New Roman" w:hAnsi="Times New Roman"/>
          <w:b/>
          <w:sz w:val="32"/>
          <w:szCs w:val="32"/>
          <w:lang w:eastAsia="en-PH"/>
        </w:rPr>
        <w:t xml:space="preserve">Indian Influences in Taosug Identity and Culture: </w:t>
      </w:r>
    </w:p>
    <w:p w:rsidR="007C3527" w:rsidRDefault="007C3527" w:rsidP="007C35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en-PH"/>
        </w:rPr>
      </w:pPr>
      <w:r>
        <w:rPr>
          <w:rFonts w:ascii="Times New Roman" w:eastAsia="Times New Roman" w:hAnsi="Times New Roman"/>
          <w:b/>
          <w:sz w:val="24"/>
          <w:szCs w:val="24"/>
          <w:lang w:eastAsia="en-PH"/>
        </w:rPr>
        <w:t>The People, the Language and Selected Pre-Islamic Cultural Practices</w:t>
      </w:r>
    </w:p>
    <w:p w:rsidR="007C3527" w:rsidRPr="007C3527" w:rsidRDefault="007C3527" w:rsidP="007C35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lang w:eastAsia="en-PH"/>
        </w:rPr>
      </w:pPr>
      <w:r w:rsidRPr="007C3527">
        <w:rPr>
          <w:rFonts w:ascii="Times New Roman" w:eastAsia="Times New Roman" w:hAnsi="Times New Roman"/>
          <w:lang w:eastAsia="en-PH"/>
        </w:rPr>
        <w:t>Kamaruddin Bin Alawi Mohammad</w:t>
      </w:r>
    </w:p>
    <w:p w:rsidR="00C616DA" w:rsidRPr="00885FFB" w:rsidRDefault="00C616DA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en-PH"/>
        </w:rPr>
      </w:pPr>
    </w:p>
    <w:p w:rsidR="00C616DA" w:rsidRPr="00D5405A" w:rsidRDefault="00C616DA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1062FB" w:rsidRDefault="003E75DE" w:rsidP="009E4F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ab/>
      </w:r>
      <w:r w:rsidR="00962F7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Indian influence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962F7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ha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ve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FF4B8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been </w:t>
      </w:r>
      <w:r w:rsidR="00962F7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vast </w:t>
      </w:r>
      <w:r w:rsidR="00FF4B8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 th</w:t>
      </w:r>
      <w:r w:rsidR="000F300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is</w:t>
      </w:r>
      <w:r w:rsidR="00FF4B8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area of </w:t>
      </w:r>
      <w:r w:rsidR="001E652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the </w:t>
      </w:r>
      <w:r w:rsidR="00FF4B8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Southeast</w:t>
      </w:r>
      <w:r w:rsidR="00D6324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Asia</w:t>
      </w:r>
      <w:r w:rsidR="00FF4B8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e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e</w:t>
      </w:r>
      <w:r w:rsidR="00F96BE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i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nfluence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0F6CE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are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traced back to two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great 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Malay 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empires in the past</w:t>
      </w:r>
      <w:r w:rsidR="00B30805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that once ruled Malay </w:t>
      </w:r>
      <w:r w:rsidR="003511C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Archipelago—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Sri Vijaya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and Madjapahit</w:t>
      </w:r>
      <w:r w:rsidR="00FC79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They</w:t>
      </w:r>
      <w:r w:rsidR="00F96BE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were 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largely influenced by </w:t>
      </w:r>
      <w:r w:rsidR="00F96BE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Hindu-Buddhist</w:t>
      </w:r>
      <w:r w:rsidR="00B421F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orientation</w:t>
      </w:r>
      <w:r w:rsidR="001D66B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.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36051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In </w:t>
      </w:r>
      <w:r w:rsidR="005B26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Sulu</w:t>
      </w:r>
      <w:r w:rsidR="00B30805" w:rsidRPr="00DD2AA0">
        <w:rPr>
          <w:rFonts w:asciiTheme="majorBidi" w:hAnsiTheme="majorBidi" w:cstheme="majorBidi"/>
          <w:sz w:val="24"/>
          <w:szCs w:val="24"/>
        </w:rPr>
        <w:t>—</w:t>
      </w:r>
      <w:r w:rsidR="0000287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part of Malay </w:t>
      </w:r>
      <w:r w:rsidR="00F83AB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Archipelago</w:t>
      </w:r>
      <w:r w:rsidR="00447C3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then</w:t>
      </w:r>
      <w:r w:rsidR="00B30805" w:rsidRPr="00DD2AA0">
        <w:rPr>
          <w:rFonts w:asciiTheme="majorBidi" w:hAnsiTheme="majorBidi" w:cstheme="majorBidi"/>
          <w:sz w:val="24"/>
          <w:szCs w:val="24"/>
        </w:rPr>
        <w:t>—</w:t>
      </w:r>
      <w:r w:rsidR="0036051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remnants of </w:t>
      </w:r>
      <w:r w:rsidR="001D66B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Indian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36051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culture </w:t>
      </w:r>
      <w:r w:rsidR="008019A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are</w:t>
      </w:r>
      <w:r w:rsidR="0036051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still evident until today</w:t>
      </w:r>
      <w:r w:rsidR="00E35D8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.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36051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</w:t>
      </w:r>
      <w:r w:rsidR="00447C3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 i</w:t>
      </w:r>
      <w:r w:rsidR="00A5713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s reflected in </w:t>
      </w:r>
      <w:r w:rsidR="00447C3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the</w:t>
      </w:r>
      <w:r w:rsidR="00A5713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lingua franca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9E4F8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(e. g. Bahasa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9E4F8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Sug)</w:t>
      </w:r>
      <w:r w:rsidR="00241D5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, literature, </w:t>
      </w:r>
      <w:r w:rsidR="00B30805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art, </w:t>
      </w:r>
      <w:r w:rsidR="001D66B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traditional </w:t>
      </w:r>
      <w:r w:rsidR="00241D5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beliefs and </w:t>
      </w:r>
      <w:r w:rsidR="00156A05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practices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A5036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and even in the identity of the people itself</w:t>
      </w:r>
      <w:r w:rsidR="001D66BF" w:rsidRPr="00DD2AA0">
        <w:rPr>
          <w:rFonts w:asciiTheme="majorBidi" w:hAnsiTheme="majorBidi" w:cstheme="majorBidi"/>
          <w:sz w:val="24"/>
          <w:szCs w:val="24"/>
        </w:rPr>
        <w:t>—</w:t>
      </w:r>
      <w:r w:rsidR="00A5036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the Tao</w:t>
      </w:r>
      <w:r w:rsidR="001D66B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sugs</w:t>
      </w:r>
      <w:r w:rsidR="00156A05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</w:p>
    <w:p w:rsidR="001062FB" w:rsidRDefault="001062FB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D079EF" w:rsidRDefault="001062FB" w:rsidP="003511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ab/>
      </w:r>
      <w:r w:rsidR="00241D5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For purposes of delimitation, the author contained his study to </w:t>
      </w:r>
      <w:r w:rsidR="008445A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Indic </w:t>
      </w:r>
      <w:r w:rsidR="00A5036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influences in identity, language</w:t>
      </w:r>
      <w:r w:rsidR="00241D5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and </w:t>
      </w:r>
      <w:r w:rsidR="00A5036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cultural practices</w:t>
      </w:r>
      <w:r w:rsidR="00241D5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.</w:t>
      </w:r>
      <w:r w:rsidR="0093393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D079E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Thus, this paper answer</w:t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ed</w:t>
      </w:r>
      <w:r w:rsidR="00D079E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the following questions:</w:t>
      </w:r>
    </w:p>
    <w:p w:rsidR="00D079EF" w:rsidRDefault="00D079EF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BE2939" w:rsidRDefault="00A50364" w:rsidP="00CD10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a. What is the Indic origin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of Taosug identity</w:t>
      </w:r>
      <w:r w:rsidR="00D079E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?</w:t>
      </w:r>
    </w:p>
    <w:p w:rsidR="00D079EF" w:rsidRDefault="00D079EF" w:rsidP="003511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b. W</w:t>
      </w:r>
      <w:r w:rsidR="006944D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hat </w:t>
      </w:r>
      <w:r w:rsidR="006E7D9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makes </w:t>
      </w:r>
      <w:r w:rsidR="00A5036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Taosug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language</w:t>
      </w:r>
      <w:r w:rsidR="006E7D9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Indic in character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?</w:t>
      </w:r>
    </w:p>
    <w:p w:rsidR="00447817" w:rsidRDefault="008445A4" w:rsidP="00BE17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c</w:t>
      </w:r>
      <w:r w:rsidR="0044781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What makes pre-Islamic cultural practices </w:t>
      </w:r>
      <w:r w:rsidR="003511C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of the Taosugs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also </w:t>
      </w:r>
      <w:r w:rsidR="0044781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Indic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in character</w:t>
      </w:r>
      <w:r w:rsidR="0044781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?</w:t>
      </w:r>
    </w:p>
    <w:p w:rsidR="008445A4" w:rsidRDefault="008445A4" w:rsidP="00BE17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d. If there is any, what is the basis of such cultural practice in 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the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Islam</w:t>
      </w:r>
      <w:r w:rsidR="0035615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ic perspective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? </w:t>
      </w:r>
    </w:p>
    <w:p w:rsidR="00C616DA" w:rsidRDefault="00C616DA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1B66B8" w:rsidRDefault="002A423E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ab/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</w:t>
      </w:r>
      <w:r w:rsidR="0035412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answer</w:t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ing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8B628E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the </w:t>
      </w:r>
      <w:r w:rsidR="0035412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above-mentioned research questions, the author </w:t>
      </w:r>
      <w:r w:rsidR="00152B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utilize</w:t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d primary and secondary data</w:t>
      </w:r>
      <w:r w:rsidR="008642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. Narrative</w:t>
      </w:r>
      <w:r w:rsidR="00D2192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of </w:t>
      </w:r>
      <w:r w:rsidR="001D0C3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informants</w:t>
      </w:r>
      <w:r w:rsidR="00F8164B">
        <w:rPr>
          <w:rStyle w:val="FootnoteReference"/>
          <w:rFonts w:ascii="Times New Roman" w:eastAsia="Times New Roman" w:hAnsi="Times New Roman"/>
          <w:color w:val="000000"/>
          <w:sz w:val="24"/>
          <w:szCs w:val="24"/>
          <w:lang w:eastAsia="en-PH"/>
        </w:rPr>
        <w:footnoteReference w:id="2"/>
      </w:r>
      <w:r w:rsidR="00B74A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</w:t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re the primary data</w:t>
      </w:r>
      <w:r w:rsidR="00D2192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while books, </w:t>
      </w:r>
      <w:r w:rsidR="001D0C3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journal </w:t>
      </w:r>
      <w:r w:rsidR="00D21920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articles,</w:t>
      </w:r>
      <w:r w:rsidR="001D0C3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online articles and blogs, </w:t>
      </w:r>
      <w:r w:rsidR="00556B7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online langua</w:t>
      </w:r>
      <w:r w:rsidR="00152B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ge engine</w:t>
      </w:r>
      <w:r w:rsidR="00BE176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152B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, unpublished these</w:t>
      </w:r>
      <w:r w:rsidR="00556B7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 and manuscript</w:t>
      </w:r>
      <w:r w:rsidR="00152B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B74A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a</w:t>
      </w:r>
      <w:r w:rsidR="00DB5A4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re the secondary data</w:t>
      </w:r>
      <w:r w:rsidR="001D0C3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</w:p>
    <w:p w:rsidR="001B66B8" w:rsidRDefault="001B66B8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9D0F13" w:rsidRPr="009D0F13" w:rsidRDefault="00DB5A44" w:rsidP="00C620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hAnsi="Times New Roman"/>
          <w:sz w:val="24"/>
          <w:szCs w:val="24"/>
        </w:rPr>
        <w:tab/>
        <w:t>This paper revealed</w:t>
      </w:r>
      <w:r w:rsidR="001B66B8">
        <w:rPr>
          <w:rFonts w:ascii="Times New Roman" w:hAnsi="Times New Roman"/>
          <w:sz w:val="24"/>
          <w:szCs w:val="24"/>
        </w:rPr>
        <w:t xml:space="preserve"> that</w:t>
      </w:r>
      <w:r w:rsidR="00C62068">
        <w:rPr>
          <w:rFonts w:ascii="Times New Roman" w:hAnsi="Times New Roman"/>
          <w:sz w:val="24"/>
          <w:szCs w:val="24"/>
        </w:rPr>
        <w:t xml:space="preserve"> </w:t>
      </w:r>
      <w:r w:rsid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n spite of the absence of Hindu or Buddhist structures in Sulu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being a tangible evidence of influence</w:t>
      </w:r>
      <w:r w:rsidR="00D5113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like the case of Indonesia, Thailand and among others</w:t>
      </w:r>
      <w:r w:rsid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,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three</w:t>
      </w:r>
      <w:r w:rsid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points are worth-considering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: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(1) Historical evidence written by both foreign and local scholars, oral tradition of the Taosug people and some written sources of historical evidence such as Salsilas and Khutbahs</w:t>
      </w:r>
      <w:r w:rsidR="00EC20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point to the Indic origin of </w:t>
      </w:r>
      <w:r w:rsidR="006D7E8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Taosug</w:t>
      </w:r>
      <w:r w:rsidR="00EC20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identity;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(2)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Tao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sugs managed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to p</w:t>
      </w:r>
      <w:r w:rsidR="00520C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reserve the Sanskrit component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of their language </w:t>
      </w:r>
      <w:r w:rsidR="003D04DE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de</w:t>
      </w:r>
      <w:r w:rsidR="003D04DE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spite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3F7CD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the influence</w:t>
      </w:r>
      <w:r w:rsidR="00DC379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3F7CD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of 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Islamic and western education; </w:t>
      </w:r>
      <w:r w:rsid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and </w:t>
      </w: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(3</w:t>
      </w:r>
      <w:r w:rsidR="00EC20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) </w:t>
      </w:r>
      <w:r w:rsidR="00E962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Some </w:t>
      </w:r>
      <w:r w:rsidR="00EC207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Taosugs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E962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still practice </w:t>
      </w:r>
      <w:r w:rsidR="003F7CD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the </w:t>
      </w:r>
      <w:r w:rsidR="00E962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Indic </w:t>
      </w:r>
      <w:r w:rsidR="00520C6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tradition</w:t>
      </w:r>
      <w:r w:rsidR="008B2074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of their ancestor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3D04DE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de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spite </w:t>
      </w:r>
      <w:r w:rsidR="00E96226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being 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Muslim in faith and to some exten</w:t>
      </w:r>
      <w:r w:rsidR="00F7699B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t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BE4717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modern in their point of view</w:t>
      </w:r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It is a</w:t>
      </w:r>
      <w:r w:rsidR="00F368EF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lso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noted that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in spite </w:t>
      </w:r>
      <w:r w:rsidR="00DC379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of 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contestation coming from Islamic scholars, 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said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C6206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beliefs and 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practice</w:t>
      </w:r>
      <w:r w:rsidR="00DC3798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</w:t>
      </w:r>
      <w:r w:rsidR="00F1552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remain</w:t>
      </w:r>
      <w:bookmarkStart w:id="0" w:name="_GoBack"/>
      <w:bookmarkEnd w:id="0"/>
      <w:r w:rsidR="009D0F13" w:rsidRPr="009D0F13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. </w:t>
      </w:r>
    </w:p>
    <w:p w:rsidR="00C616DA" w:rsidRDefault="00C616DA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C616DA" w:rsidRDefault="00C616DA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</w:p>
    <w:p w:rsidR="00C616DA" w:rsidRPr="00FA050E" w:rsidRDefault="006C2B19" w:rsidP="00C6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en-PH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Keywords: Tao</w:t>
      </w:r>
      <w:r w:rsidR="00C616D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sug</w:t>
      </w:r>
      <w:r w:rsidR="005B74B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 </w:t>
      </w:r>
      <w:r w:rsidR="00A13651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c</w:t>
      </w:r>
      <w:r w:rsidR="00E3514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ulture</w:t>
      </w:r>
      <w:r w:rsidR="00C616DA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, </w:t>
      </w:r>
      <w:r w:rsidR="009441B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Hindu-Buddhist </w:t>
      </w:r>
      <w:r w:rsidR="00A13651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c</w:t>
      </w:r>
      <w:r w:rsidR="00017C6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ulture</w:t>
      </w:r>
      <w:r w:rsidR="0038524D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, Sulu A</w:t>
      </w:r>
      <w:r w:rsidR="00CD101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rchipelago</w:t>
      </w:r>
      <w:r w:rsidR="00017C6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, Pre-</w:t>
      </w:r>
      <w:r w:rsidR="005B3209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 xml:space="preserve">Islamic </w:t>
      </w:r>
      <w:r w:rsidR="00017C6C">
        <w:rPr>
          <w:rFonts w:ascii="Times New Roman" w:eastAsia="Times New Roman" w:hAnsi="Times New Roman"/>
          <w:color w:val="000000"/>
          <w:sz w:val="24"/>
          <w:szCs w:val="24"/>
          <w:lang w:eastAsia="en-PH"/>
        </w:rPr>
        <w:t>Bangsamoro</w:t>
      </w:r>
    </w:p>
    <w:p w:rsidR="003859A7" w:rsidRDefault="003859A7"/>
    <w:sectPr w:rsidR="003859A7" w:rsidSect="00FA050E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434" w:rsidRDefault="00980434" w:rsidP="00C6548E">
      <w:pPr>
        <w:spacing w:after="0" w:line="240" w:lineRule="auto"/>
      </w:pPr>
      <w:r>
        <w:separator/>
      </w:r>
    </w:p>
  </w:endnote>
  <w:endnote w:type="continuationSeparator" w:id="1">
    <w:p w:rsidR="00980434" w:rsidRDefault="00980434" w:rsidP="00C654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434" w:rsidRDefault="00980434" w:rsidP="00C6548E">
      <w:pPr>
        <w:spacing w:after="0" w:line="240" w:lineRule="auto"/>
      </w:pPr>
      <w:r>
        <w:separator/>
      </w:r>
    </w:p>
  </w:footnote>
  <w:footnote w:type="continuationSeparator" w:id="1">
    <w:p w:rsidR="00980434" w:rsidRDefault="00980434" w:rsidP="00C6548E">
      <w:pPr>
        <w:spacing w:after="0" w:line="240" w:lineRule="auto"/>
      </w:pPr>
      <w:r>
        <w:continuationSeparator/>
      </w:r>
    </w:p>
  </w:footnote>
  <w:footnote w:id="2">
    <w:p w:rsidR="00F8164B" w:rsidRPr="00F8164B" w:rsidRDefault="00F8164B" w:rsidP="00791EFC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="00791EFC">
        <w:rPr>
          <w:lang w:val="en-US"/>
        </w:rPr>
        <w:t xml:space="preserve">Taosug, </w:t>
      </w:r>
      <w:r w:rsidR="003116AC">
        <w:rPr>
          <w:lang w:val="en-US"/>
        </w:rPr>
        <w:t>Pakistan</w:t>
      </w:r>
      <w:r>
        <w:rPr>
          <w:lang w:val="en-US"/>
        </w:rPr>
        <w:t xml:space="preserve">, </w:t>
      </w:r>
      <w:r w:rsidR="007A2381">
        <w:rPr>
          <w:lang w:val="en-US"/>
        </w:rPr>
        <w:t>Malaysian and</w:t>
      </w:r>
      <w:r w:rsidR="00186DD9">
        <w:rPr>
          <w:lang w:val="en-US"/>
        </w:rPr>
        <w:t>/or</w:t>
      </w:r>
      <w:r w:rsidR="007A2381">
        <w:rPr>
          <w:lang w:val="en-US"/>
        </w:rPr>
        <w:t xml:space="preserve"> Indonesian acquaintances</w:t>
      </w:r>
      <w:r w:rsidR="00785E63">
        <w:rPr>
          <w:lang w:val="en-US"/>
        </w:rPr>
        <w:t xml:space="preserve"> </w:t>
      </w:r>
      <w:r w:rsidR="00791EFC">
        <w:rPr>
          <w:lang w:val="en-US"/>
        </w:rPr>
        <w:t>were</w:t>
      </w:r>
      <w:r w:rsidR="00CA0A7A">
        <w:rPr>
          <w:lang w:val="en-US"/>
        </w:rPr>
        <w:t xml:space="preserve"> interviewed</w:t>
      </w:r>
      <w:r w:rsidR="006F1812">
        <w:rPr>
          <w:lang w:val="en-US"/>
        </w:rPr>
        <w:t xml:space="preserve">.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16DA"/>
    <w:rsid w:val="00002878"/>
    <w:rsid w:val="000069A5"/>
    <w:rsid w:val="000140FC"/>
    <w:rsid w:val="00017C6C"/>
    <w:rsid w:val="00031B26"/>
    <w:rsid w:val="000549D1"/>
    <w:rsid w:val="00070FDF"/>
    <w:rsid w:val="00076923"/>
    <w:rsid w:val="0008058A"/>
    <w:rsid w:val="00087A0C"/>
    <w:rsid w:val="00092EE1"/>
    <w:rsid w:val="000A173C"/>
    <w:rsid w:val="000D0433"/>
    <w:rsid w:val="000F3009"/>
    <w:rsid w:val="000F6333"/>
    <w:rsid w:val="000F6CE0"/>
    <w:rsid w:val="001062FB"/>
    <w:rsid w:val="00114378"/>
    <w:rsid w:val="00144E88"/>
    <w:rsid w:val="00152B26"/>
    <w:rsid w:val="00154550"/>
    <w:rsid w:val="00154F75"/>
    <w:rsid w:val="00156A05"/>
    <w:rsid w:val="001800C7"/>
    <w:rsid w:val="00186DD9"/>
    <w:rsid w:val="001954E7"/>
    <w:rsid w:val="00197EED"/>
    <w:rsid w:val="001A2CDA"/>
    <w:rsid w:val="001B66B8"/>
    <w:rsid w:val="001D0C33"/>
    <w:rsid w:val="001D1014"/>
    <w:rsid w:val="001D66BF"/>
    <w:rsid w:val="001E5525"/>
    <w:rsid w:val="001E652F"/>
    <w:rsid w:val="001E73E2"/>
    <w:rsid w:val="001F7B51"/>
    <w:rsid w:val="001F7C87"/>
    <w:rsid w:val="002200D8"/>
    <w:rsid w:val="00225538"/>
    <w:rsid w:val="00241D56"/>
    <w:rsid w:val="00244B6D"/>
    <w:rsid w:val="00254772"/>
    <w:rsid w:val="00262005"/>
    <w:rsid w:val="00280E2C"/>
    <w:rsid w:val="00285742"/>
    <w:rsid w:val="002A423E"/>
    <w:rsid w:val="002A44EE"/>
    <w:rsid w:val="002E5C43"/>
    <w:rsid w:val="003116AC"/>
    <w:rsid w:val="003211F5"/>
    <w:rsid w:val="00345595"/>
    <w:rsid w:val="003511CB"/>
    <w:rsid w:val="00354127"/>
    <w:rsid w:val="0035615F"/>
    <w:rsid w:val="00357DF4"/>
    <w:rsid w:val="0036051C"/>
    <w:rsid w:val="00374E8C"/>
    <w:rsid w:val="0038524D"/>
    <w:rsid w:val="003859A7"/>
    <w:rsid w:val="003B58AE"/>
    <w:rsid w:val="003D04DE"/>
    <w:rsid w:val="003E75DE"/>
    <w:rsid w:val="003F7CDD"/>
    <w:rsid w:val="0042299F"/>
    <w:rsid w:val="004433A7"/>
    <w:rsid w:val="00447817"/>
    <w:rsid w:val="00447C3C"/>
    <w:rsid w:val="00492C88"/>
    <w:rsid w:val="004B2F6C"/>
    <w:rsid w:val="004F3E5F"/>
    <w:rsid w:val="00520C6A"/>
    <w:rsid w:val="00526565"/>
    <w:rsid w:val="00545808"/>
    <w:rsid w:val="00550D84"/>
    <w:rsid w:val="00556B7B"/>
    <w:rsid w:val="0056343C"/>
    <w:rsid w:val="005836C6"/>
    <w:rsid w:val="00587D21"/>
    <w:rsid w:val="005A3D30"/>
    <w:rsid w:val="005A7ECB"/>
    <w:rsid w:val="005B2673"/>
    <w:rsid w:val="005B3209"/>
    <w:rsid w:val="005B4E00"/>
    <w:rsid w:val="005B74BC"/>
    <w:rsid w:val="005C4295"/>
    <w:rsid w:val="005C5F19"/>
    <w:rsid w:val="005D301B"/>
    <w:rsid w:val="005E4143"/>
    <w:rsid w:val="005F2E86"/>
    <w:rsid w:val="005F5C08"/>
    <w:rsid w:val="005F64F5"/>
    <w:rsid w:val="00657F17"/>
    <w:rsid w:val="0068562E"/>
    <w:rsid w:val="00685774"/>
    <w:rsid w:val="006944D3"/>
    <w:rsid w:val="006C2B19"/>
    <w:rsid w:val="006C358C"/>
    <w:rsid w:val="006C59B7"/>
    <w:rsid w:val="006C68A4"/>
    <w:rsid w:val="006C69B8"/>
    <w:rsid w:val="006D2F5E"/>
    <w:rsid w:val="006D59B5"/>
    <w:rsid w:val="006D7E8D"/>
    <w:rsid w:val="006E2D5B"/>
    <w:rsid w:val="006E7D9A"/>
    <w:rsid w:val="006F1812"/>
    <w:rsid w:val="00714CFF"/>
    <w:rsid w:val="00715012"/>
    <w:rsid w:val="007704A1"/>
    <w:rsid w:val="00785E63"/>
    <w:rsid w:val="00791EFC"/>
    <w:rsid w:val="00796754"/>
    <w:rsid w:val="007A2381"/>
    <w:rsid w:val="007B452C"/>
    <w:rsid w:val="007C0C3C"/>
    <w:rsid w:val="007C3527"/>
    <w:rsid w:val="007E553B"/>
    <w:rsid w:val="008019AA"/>
    <w:rsid w:val="0080311B"/>
    <w:rsid w:val="00822BE7"/>
    <w:rsid w:val="00824D3B"/>
    <w:rsid w:val="00835AE3"/>
    <w:rsid w:val="00836754"/>
    <w:rsid w:val="008445A4"/>
    <w:rsid w:val="00847E92"/>
    <w:rsid w:val="00864273"/>
    <w:rsid w:val="0086446D"/>
    <w:rsid w:val="00870359"/>
    <w:rsid w:val="0089221E"/>
    <w:rsid w:val="008938FE"/>
    <w:rsid w:val="008A070C"/>
    <w:rsid w:val="008B2074"/>
    <w:rsid w:val="008B628E"/>
    <w:rsid w:val="008E6151"/>
    <w:rsid w:val="00920824"/>
    <w:rsid w:val="009258F3"/>
    <w:rsid w:val="0093199F"/>
    <w:rsid w:val="00933937"/>
    <w:rsid w:val="009441BD"/>
    <w:rsid w:val="00947EC6"/>
    <w:rsid w:val="00956CAA"/>
    <w:rsid w:val="00962F7B"/>
    <w:rsid w:val="00967E56"/>
    <w:rsid w:val="00980434"/>
    <w:rsid w:val="009C0B3C"/>
    <w:rsid w:val="009C4FB1"/>
    <w:rsid w:val="009D0977"/>
    <w:rsid w:val="009D0F13"/>
    <w:rsid w:val="009D4E2F"/>
    <w:rsid w:val="009E0BFF"/>
    <w:rsid w:val="009E4F87"/>
    <w:rsid w:val="009E53D4"/>
    <w:rsid w:val="009F1E96"/>
    <w:rsid w:val="00A13651"/>
    <w:rsid w:val="00A22A1F"/>
    <w:rsid w:val="00A26036"/>
    <w:rsid w:val="00A50364"/>
    <w:rsid w:val="00A57138"/>
    <w:rsid w:val="00A578D5"/>
    <w:rsid w:val="00A63AA3"/>
    <w:rsid w:val="00AD349F"/>
    <w:rsid w:val="00AD3748"/>
    <w:rsid w:val="00AF6999"/>
    <w:rsid w:val="00B141CD"/>
    <w:rsid w:val="00B22B9B"/>
    <w:rsid w:val="00B25AE2"/>
    <w:rsid w:val="00B30805"/>
    <w:rsid w:val="00B30F21"/>
    <w:rsid w:val="00B353F7"/>
    <w:rsid w:val="00B421FA"/>
    <w:rsid w:val="00B4412B"/>
    <w:rsid w:val="00B46169"/>
    <w:rsid w:val="00B54957"/>
    <w:rsid w:val="00B67E03"/>
    <w:rsid w:val="00B74A73"/>
    <w:rsid w:val="00BA2AC8"/>
    <w:rsid w:val="00BA2EF7"/>
    <w:rsid w:val="00BD56C0"/>
    <w:rsid w:val="00BE176D"/>
    <w:rsid w:val="00BE2939"/>
    <w:rsid w:val="00BE4717"/>
    <w:rsid w:val="00BF24F1"/>
    <w:rsid w:val="00BF2E41"/>
    <w:rsid w:val="00C14143"/>
    <w:rsid w:val="00C17299"/>
    <w:rsid w:val="00C55A69"/>
    <w:rsid w:val="00C616DA"/>
    <w:rsid w:val="00C62068"/>
    <w:rsid w:val="00C630A3"/>
    <w:rsid w:val="00C6548E"/>
    <w:rsid w:val="00C70B84"/>
    <w:rsid w:val="00C82391"/>
    <w:rsid w:val="00C87D3C"/>
    <w:rsid w:val="00C9173E"/>
    <w:rsid w:val="00CA0A7A"/>
    <w:rsid w:val="00CA0AA1"/>
    <w:rsid w:val="00CD1019"/>
    <w:rsid w:val="00CD4932"/>
    <w:rsid w:val="00CE745B"/>
    <w:rsid w:val="00CF1036"/>
    <w:rsid w:val="00D079EF"/>
    <w:rsid w:val="00D11C0B"/>
    <w:rsid w:val="00D16A46"/>
    <w:rsid w:val="00D21920"/>
    <w:rsid w:val="00D420E8"/>
    <w:rsid w:val="00D51139"/>
    <w:rsid w:val="00D54165"/>
    <w:rsid w:val="00D619C7"/>
    <w:rsid w:val="00D6324F"/>
    <w:rsid w:val="00D67181"/>
    <w:rsid w:val="00D80107"/>
    <w:rsid w:val="00D900EF"/>
    <w:rsid w:val="00DA2284"/>
    <w:rsid w:val="00DA6406"/>
    <w:rsid w:val="00DB5A44"/>
    <w:rsid w:val="00DC3798"/>
    <w:rsid w:val="00DF47CF"/>
    <w:rsid w:val="00E3514A"/>
    <w:rsid w:val="00E35D87"/>
    <w:rsid w:val="00E37B14"/>
    <w:rsid w:val="00E40ABA"/>
    <w:rsid w:val="00E507F2"/>
    <w:rsid w:val="00E65375"/>
    <w:rsid w:val="00E72BFF"/>
    <w:rsid w:val="00E92AE9"/>
    <w:rsid w:val="00E96226"/>
    <w:rsid w:val="00EC2073"/>
    <w:rsid w:val="00ED5DAF"/>
    <w:rsid w:val="00EE3AB1"/>
    <w:rsid w:val="00F06B56"/>
    <w:rsid w:val="00F15529"/>
    <w:rsid w:val="00F22DFF"/>
    <w:rsid w:val="00F23B79"/>
    <w:rsid w:val="00F277A5"/>
    <w:rsid w:val="00F321F7"/>
    <w:rsid w:val="00F368EF"/>
    <w:rsid w:val="00F4421D"/>
    <w:rsid w:val="00F7699B"/>
    <w:rsid w:val="00F8164B"/>
    <w:rsid w:val="00F83AB9"/>
    <w:rsid w:val="00F9494F"/>
    <w:rsid w:val="00F96BE8"/>
    <w:rsid w:val="00FA3770"/>
    <w:rsid w:val="00FA69DC"/>
    <w:rsid w:val="00FC0F8A"/>
    <w:rsid w:val="00FC796A"/>
    <w:rsid w:val="00FF4B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6DA"/>
    <w:rPr>
      <w:rFonts w:ascii="Calibri" w:eastAsia="Calibri" w:hAnsi="Calibri" w:cs="Times New Roman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6548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48E"/>
    <w:rPr>
      <w:rFonts w:ascii="Calibri" w:eastAsia="Calibri" w:hAnsi="Calibri" w:cs="Times New Roman"/>
      <w:sz w:val="20"/>
      <w:szCs w:val="20"/>
      <w:lang w:val="en-PH"/>
    </w:rPr>
  </w:style>
  <w:style w:type="character" w:styleId="FootnoteReference">
    <w:name w:val="footnote reference"/>
    <w:basedOn w:val="DefaultParagraphFont"/>
    <w:uiPriority w:val="99"/>
    <w:semiHidden/>
    <w:unhideWhenUsed/>
    <w:rsid w:val="00C6548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7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0FDF"/>
    <w:rPr>
      <w:rFonts w:ascii="Calibri" w:eastAsia="Calibri" w:hAnsi="Calibri" w:cs="Times New Roman"/>
      <w:lang w:val="en-PH"/>
    </w:rPr>
  </w:style>
  <w:style w:type="paragraph" w:styleId="Footer">
    <w:name w:val="footer"/>
    <w:basedOn w:val="Normal"/>
    <w:link w:val="FooterChar"/>
    <w:uiPriority w:val="99"/>
    <w:semiHidden/>
    <w:unhideWhenUsed/>
    <w:rsid w:val="0007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0FDF"/>
    <w:rPr>
      <w:rFonts w:ascii="Calibri" w:eastAsia="Calibri" w:hAnsi="Calibri" w:cs="Times New Roman"/>
      <w:lang w:val="en-P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6DA"/>
    <w:rPr>
      <w:rFonts w:ascii="Calibri" w:eastAsia="Calibri" w:hAnsi="Calibri" w:cs="Times New Roman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6548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548E"/>
    <w:rPr>
      <w:rFonts w:ascii="Calibri" w:eastAsia="Calibri" w:hAnsi="Calibri" w:cs="Times New Roman"/>
      <w:sz w:val="20"/>
      <w:szCs w:val="20"/>
      <w:lang w:val="en-PH"/>
    </w:rPr>
  </w:style>
  <w:style w:type="character" w:styleId="FootnoteReference">
    <w:name w:val="footnote reference"/>
    <w:basedOn w:val="DefaultParagraphFont"/>
    <w:uiPriority w:val="99"/>
    <w:semiHidden/>
    <w:unhideWhenUsed/>
    <w:rsid w:val="00C6548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7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0FDF"/>
    <w:rPr>
      <w:rFonts w:ascii="Calibri" w:eastAsia="Calibri" w:hAnsi="Calibri" w:cs="Times New Roman"/>
      <w:lang w:val="en-PH"/>
    </w:rPr>
  </w:style>
  <w:style w:type="paragraph" w:styleId="Footer">
    <w:name w:val="footer"/>
    <w:basedOn w:val="Normal"/>
    <w:link w:val="FooterChar"/>
    <w:uiPriority w:val="99"/>
    <w:semiHidden/>
    <w:unhideWhenUsed/>
    <w:rsid w:val="0007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0FDF"/>
    <w:rPr>
      <w:rFonts w:ascii="Calibri" w:eastAsia="Calibri" w:hAnsi="Calibri" w:cs="Times New Roman"/>
      <w:lang w:val="en-P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1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3ECE7-CBA5-4D7C-AA74-C3E49ADD8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</dc:creator>
  <cp:lastModifiedBy>MJ</cp:lastModifiedBy>
  <cp:revision>16</cp:revision>
  <dcterms:created xsi:type="dcterms:W3CDTF">2016-04-27T03:11:00Z</dcterms:created>
  <dcterms:modified xsi:type="dcterms:W3CDTF">2016-04-27T13:25:00Z</dcterms:modified>
</cp:coreProperties>
</file>